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6A" w:rsidRPr="000F3E31" w:rsidRDefault="0014266A" w:rsidP="0014266A">
      <w:pPr>
        <w:pStyle w:val="a3"/>
        <w:spacing w:line="240" w:lineRule="auto"/>
        <w:ind w:left="0" w:firstLine="0"/>
        <w:jc w:val="center"/>
        <w:rPr>
          <w:b/>
          <w:sz w:val="24"/>
        </w:rPr>
      </w:pPr>
      <w:r w:rsidRPr="000F3E31">
        <w:rPr>
          <w:b/>
          <w:sz w:val="24"/>
        </w:rPr>
        <w:t>Вопросы для подготовки к экзамену по дисциплине «</w:t>
      </w:r>
      <w:r w:rsidRPr="000F3E31">
        <w:rPr>
          <w:b/>
          <w:sz w:val="24"/>
        </w:rPr>
        <w:t>Корпоративный учет и отчетность</w:t>
      </w:r>
      <w:r w:rsidRPr="000F3E31">
        <w:rPr>
          <w:b/>
          <w:sz w:val="24"/>
        </w:rPr>
        <w:t>» для студентов направления</w:t>
      </w:r>
      <w:r w:rsidR="000601E2">
        <w:rPr>
          <w:b/>
          <w:sz w:val="24"/>
        </w:rPr>
        <w:t xml:space="preserve"> 38.04.01</w:t>
      </w:r>
      <w:r w:rsidRPr="000F3E31">
        <w:rPr>
          <w:b/>
          <w:sz w:val="24"/>
        </w:rPr>
        <w:t xml:space="preserve"> «Экономика» (</w:t>
      </w:r>
      <w:r w:rsidR="000601E2">
        <w:rPr>
          <w:b/>
          <w:sz w:val="24"/>
        </w:rPr>
        <w:t>магистерская программа Бухгалтерский и налоговый консалтинг</w:t>
      </w:r>
      <w:r w:rsidRPr="000F3E31">
        <w:rPr>
          <w:b/>
          <w:sz w:val="24"/>
        </w:rPr>
        <w:t xml:space="preserve">) </w:t>
      </w:r>
    </w:p>
    <w:p w:rsidR="0014266A" w:rsidRPr="000F3E31" w:rsidRDefault="0014266A">
      <w:pPr>
        <w:rPr>
          <w:rFonts w:ascii="Times New Roman" w:hAnsi="Times New Roman" w:cs="Times New Roman"/>
          <w:sz w:val="24"/>
          <w:szCs w:val="24"/>
        </w:rPr>
      </w:pP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 xml:space="preserve">Роль и значение бухгалтерского учета в управлении </w:t>
      </w:r>
      <w:r w:rsidR="000F3E31" w:rsidRPr="000F3E31">
        <w:rPr>
          <w:rFonts w:ascii="Times New Roman" w:hAnsi="Times New Roman" w:cs="Times New Roman"/>
          <w:sz w:val="24"/>
          <w:szCs w:val="24"/>
        </w:rPr>
        <w:t>корпорацией</w:t>
      </w:r>
      <w:r w:rsidRPr="000F3E31">
        <w:rPr>
          <w:rFonts w:ascii="Times New Roman" w:hAnsi="Times New Roman" w:cs="Times New Roman"/>
          <w:sz w:val="24"/>
          <w:szCs w:val="24"/>
        </w:rPr>
        <w:t>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Предмет и объекты бухгалтерского учета.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 xml:space="preserve"> Бухгалтерский баланс. Операции, влияющие на изменение в балансе.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 xml:space="preserve">План счетов, </w:t>
      </w:r>
      <w:r w:rsidR="000F3E31" w:rsidRPr="000F3E31">
        <w:rPr>
          <w:rFonts w:ascii="Times New Roman" w:hAnsi="Times New Roman" w:cs="Times New Roman"/>
          <w:sz w:val="24"/>
          <w:szCs w:val="24"/>
        </w:rPr>
        <w:t xml:space="preserve">специфика </w:t>
      </w:r>
      <w:r w:rsidRPr="000F3E31">
        <w:rPr>
          <w:rFonts w:ascii="Times New Roman" w:hAnsi="Times New Roman" w:cs="Times New Roman"/>
          <w:sz w:val="24"/>
          <w:szCs w:val="24"/>
        </w:rPr>
        <w:t>его применени</w:t>
      </w:r>
      <w:r w:rsidR="000F3E31" w:rsidRPr="000F3E31">
        <w:rPr>
          <w:rFonts w:ascii="Times New Roman" w:hAnsi="Times New Roman" w:cs="Times New Roman"/>
          <w:sz w:val="24"/>
          <w:szCs w:val="24"/>
        </w:rPr>
        <w:t>я в корпорации</w:t>
      </w:r>
      <w:r w:rsidRPr="000F3E31">
        <w:rPr>
          <w:rFonts w:ascii="Times New Roman" w:hAnsi="Times New Roman" w:cs="Times New Roman"/>
          <w:sz w:val="24"/>
          <w:szCs w:val="24"/>
        </w:rPr>
        <w:t>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Международный план счетов бухгалтерского учета, его особенности.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Права и обязанности главного бухгалтера</w:t>
      </w:r>
      <w:r w:rsidR="000F3E31" w:rsidRPr="000F3E31">
        <w:rPr>
          <w:rFonts w:ascii="Times New Roman" w:hAnsi="Times New Roman" w:cs="Times New Roman"/>
          <w:sz w:val="24"/>
          <w:szCs w:val="24"/>
        </w:rPr>
        <w:t xml:space="preserve"> корпорации</w:t>
      </w:r>
      <w:r w:rsidRPr="000F3E31">
        <w:rPr>
          <w:rFonts w:ascii="Times New Roman" w:hAnsi="Times New Roman" w:cs="Times New Roman"/>
          <w:sz w:val="24"/>
          <w:szCs w:val="24"/>
        </w:rPr>
        <w:t>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денежных средств в кассе.</w:t>
      </w:r>
      <w:r w:rsidR="000F3E31" w:rsidRPr="000F3E31">
        <w:rPr>
          <w:rFonts w:ascii="Times New Roman" w:hAnsi="Times New Roman" w:cs="Times New Roman"/>
          <w:sz w:val="24"/>
          <w:szCs w:val="24"/>
        </w:rPr>
        <w:t xml:space="preserve"> Онлайн-кассы –применения и учет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операций по расчетному и валютному счетам.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переводов в пути.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Назначение основных средств. Их классификация</w:t>
      </w:r>
      <w:r w:rsidR="000F3E31" w:rsidRPr="000F3E31">
        <w:rPr>
          <w:rFonts w:ascii="Times New Roman" w:hAnsi="Times New Roman" w:cs="Times New Roman"/>
          <w:sz w:val="24"/>
          <w:szCs w:val="24"/>
        </w:rPr>
        <w:t>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выбытия основных средств.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поступления основных средств.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нематериальных активов.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 xml:space="preserve"> Учет добавочного и резервного капитала.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финансовых вложений.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 xml:space="preserve"> Учет уставного капитала и собственных акций.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 xml:space="preserve"> Учет затрат на производство.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 xml:space="preserve"> Учет </w:t>
      </w:r>
      <w:r w:rsidR="000F3E31" w:rsidRPr="000F3E31">
        <w:rPr>
          <w:rFonts w:ascii="Times New Roman" w:hAnsi="Times New Roman" w:cs="Times New Roman"/>
          <w:sz w:val="24"/>
          <w:szCs w:val="24"/>
        </w:rPr>
        <w:t>запасов корпорации</w:t>
      </w:r>
      <w:r w:rsidRPr="000F3E31">
        <w:rPr>
          <w:rFonts w:ascii="Times New Roman" w:hAnsi="Times New Roman" w:cs="Times New Roman"/>
          <w:sz w:val="24"/>
          <w:szCs w:val="24"/>
        </w:rPr>
        <w:t xml:space="preserve">: оценка, учет поступления и выбытия. 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 xml:space="preserve">Инвентаризация </w:t>
      </w:r>
      <w:r w:rsidR="000F3E31" w:rsidRPr="000F3E31">
        <w:rPr>
          <w:rFonts w:ascii="Times New Roman" w:hAnsi="Times New Roman" w:cs="Times New Roman"/>
          <w:sz w:val="24"/>
          <w:szCs w:val="24"/>
        </w:rPr>
        <w:t>имущества корпорации</w:t>
      </w:r>
      <w:r w:rsidRPr="000F3E31">
        <w:rPr>
          <w:rFonts w:ascii="Times New Roman" w:hAnsi="Times New Roman" w:cs="Times New Roman"/>
          <w:sz w:val="24"/>
          <w:szCs w:val="24"/>
        </w:rPr>
        <w:t>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расчетов с внебюджетными фондами. Страховые взносы.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Формы и системы оплаты труда.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зарплаты и удержаний из нее.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Начисление и выплата отпускных.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Пособие по временной нетрудоспособности, его начисление и выплата.</w:t>
      </w:r>
    </w:p>
    <w:p w:rsidR="000F3E31" w:rsidRPr="000F3E31" w:rsidRDefault="000F3E31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расчетов с персоналом по прочим операциям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Организация работы аппарата бухгалтерии</w:t>
      </w:r>
      <w:r w:rsidR="000F3E31" w:rsidRPr="000F3E31">
        <w:rPr>
          <w:rFonts w:ascii="Times New Roman" w:hAnsi="Times New Roman" w:cs="Times New Roman"/>
          <w:sz w:val="24"/>
          <w:szCs w:val="24"/>
        </w:rPr>
        <w:t xml:space="preserve"> корпорации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расчетов по кредитам и займам.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расчетов с подотчетными лицами.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расчетов с покупателями и заказчиками.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готовой продукции и ее реализации.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расчетов с поставщиками и подрядчиками.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Формирование финансовых результатов предприятия.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 xml:space="preserve">Учет </w:t>
      </w:r>
      <w:r w:rsidR="000F3E31" w:rsidRPr="000F3E31">
        <w:rPr>
          <w:rFonts w:ascii="Times New Roman" w:hAnsi="Times New Roman" w:cs="Times New Roman"/>
          <w:sz w:val="24"/>
          <w:szCs w:val="24"/>
        </w:rPr>
        <w:t>расчетов с учредителями корпорации</w:t>
      </w:r>
      <w:r w:rsidRPr="000F3E31">
        <w:rPr>
          <w:rFonts w:ascii="Times New Roman" w:hAnsi="Times New Roman" w:cs="Times New Roman"/>
          <w:sz w:val="24"/>
          <w:szCs w:val="24"/>
        </w:rPr>
        <w:t>.</w:t>
      </w:r>
    </w:p>
    <w:p w:rsidR="000F3E31" w:rsidRPr="000F3E31" w:rsidRDefault="000F3E31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 расчетов по налогам и сборам</w:t>
      </w:r>
    </w:p>
    <w:p w:rsidR="000F3E31" w:rsidRPr="000F3E31" w:rsidRDefault="0014266A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Бухгалтерская отчетность, состав, сроки предоставления</w:t>
      </w:r>
    </w:p>
    <w:p w:rsidR="000F3E31" w:rsidRPr="000F3E31" w:rsidRDefault="000F3E31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Порядок формирования статей бухгалтерского баланса</w:t>
      </w:r>
    </w:p>
    <w:p w:rsidR="000F3E31" w:rsidRPr="000F3E31" w:rsidRDefault="000F3E31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Взаимосвязь данных бухгалтерского баланса с другими отчетными формами</w:t>
      </w:r>
    </w:p>
    <w:p w:rsidR="000F3E31" w:rsidRPr="000F3E31" w:rsidRDefault="000F3E31" w:rsidP="000F3E31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Порядок формирования показателей отчета о финансовых результатах</w:t>
      </w:r>
    </w:p>
    <w:p w:rsidR="000F3E31" w:rsidRPr="000F3E31" w:rsidRDefault="000601E2" w:rsidP="000601E2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и содержание отчета о движении денежных средств и об изменении капитала организации</w:t>
      </w:r>
      <w:bookmarkStart w:id="0" w:name="_GoBack"/>
      <w:bookmarkEnd w:id="0"/>
    </w:p>
    <w:p w:rsidR="006C2E2D" w:rsidRPr="000F3E31" w:rsidRDefault="0014266A" w:rsidP="009A654A">
      <w:pPr>
        <w:pStyle w:val="a5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0F3E31">
        <w:rPr>
          <w:rFonts w:ascii="Times New Roman" w:hAnsi="Times New Roman" w:cs="Times New Roman"/>
          <w:sz w:val="24"/>
          <w:szCs w:val="24"/>
        </w:rPr>
        <w:t>Учетная политика предприятия. Требования, предъявляемые к учетной политике.</w:t>
      </w:r>
      <w:r w:rsidRPr="000F3E31">
        <w:rPr>
          <w:rFonts w:ascii="Times New Roman" w:hAnsi="Times New Roman" w:cs="Times New Roman"/>
          <w:sz w:val="24"/>
          <w:szCs w:val="24"/>
        </w:rPr>
        <w:br/>
      </w:r>
    </w:p>
    <w:sectPr w:rsidR="006C2E2D" w:rsidRPr="000F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70FE3"/>
    <w:multiLevelType w:val="hybridMultilevel"/>
    <w:tmpl w:val="6930C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E7"/>
    <w:rsid w:val="000601E2"/>
    <w:rsid w:val="000F3E31"/>
    <w:rsid w:val="0014266A"/>
    <w:rsid w:val="005E764D"/>
    <w:rsid w:val="006C2E2D"/>
    <w:rsid w:val="0089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7559A-F784-4B99-A0B2-479F17CE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266A"/>
    <w:pPr>
      <w:spacing w:after="0" w:line="360" w:lineRule="auto"/>
      <w:ind w:left="357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426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F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2021-10-30T09:15:00Z</dcterms:created>
  <dcterms:modified xsi:type="dcterms:W3CDTF">2021-10-30T09:45:00Z</dcterms:modified>
</cp:coreProperties>
</file>